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12F7C0" w14:textId="77777777" w:rsidR="00560CA0" w:rsidRPr="00E958B3" w:rsidRDefault="00560CA0" w:rsidP="00560CA0">
      <w:pPr>
        <w:jc w:val="center"/>
        <w:rPr>
          <w:b/>
          <w:bCs/>
          <w:sz w:val="32"/>
          <w:szCs w:val="32"/>
        </w:rPr>
      </w:pPr>
      <w:r w:rsidRPr="00E958B3">
        <w:rPr>
          <w:b/>
          <w:bCs/>
          <w:sz w:val="32"/>
          <w:szCs w:val="32"/>
        </w:rPr>
        <w:t>Financial Reserves Policy.</w:t>
      </w:r>
    </w:p>
    <w:p w14:paraId="75EE6DB2" w14:textId="57F85CAA" w:rsidR="00003058" w:rsidRDefault="00003058" w:rsidP="00003058">
      <w:r>
        <w:t xml:space="preserve">Ninfield Parish Council (NPC) is required, under statute, to maintain adequate financial reserves </w:t>
      </w:r>
      <w:r w:rsidR="00E958B3">
        <w:t>to</w:t>
      </w:r>
      <w:r>
        <w:t xml:space="preserve"> meet the needs of the organisation. Section 50 of the Local Government Finance Act 1992 requires local precepting authorities to have regard to the level of reserves needed for meeting estimated future expenditure when calculating the budget requirement. However, there is no specified minimum or maximum level of reserves that an authority should hold. </w:t>
      </w:r>
    </w:p>
    <w:p w14:paraId="1FBA5CFE" w14:textId="733F6625" w:rsidR="00003058" w:rsidRDefault="00003058" w:rsidP="00003058">
      <w:r>
        <w:t xml:space="preserve">In an Audit Commission document ‘Interpreting the accounts’ published in September 2014, the Audit Commission defined the useable reserves of a council as ‘the money it is retaining to fund future spending commitments and to meet unpredictable variations in </w:t>
      </w:r>
      <w:r w:rsidR="00560CA0">
        <w:t>spending ‘</w:t>
      </w:r>
      <w:r>
        <w:t xml:space="preserve">. The Commission defined useable reserves as including:  </w:t>
      </w:r>
    </w:p>
    <w:p w14:paraId="21F206BA" w14:textId="152C1C94" w:rsidR="00003058" w:rsidRDefault="00003058" w:rsidP="00003058">
      <w:r>
        <w:t xml:space="preserve">• the balance of the council’s general </w:t>
      </w:r>
      <w:r w:rsidR="00560CA0">
        <w:t>fund.</w:t>
      </w:r>
      <w:r>
        <w:t xml:space="preserve">  </w:t>
      </w:r>
    </w:p>
    <w:p w14:paraId="639BBE7F" w14:textId="27FCA27B" w:rsidR="00003058" w:rsidRDefault="00003058" w:rsidP="00003058">
      <w:r>
        <w:t xml:space="preserve">• earmarked general fund reserves; and  </w:t>
      </w:r>
    </w:p>
    <w:p w14:paraId="56F33AA0" w14:textId="43C12456" w:rsidR="00003058" w:rsidRDefault="00003058" w:rsidP="00003058">
      <w:r>
        <w:t xml:space="preserve">• useable capital receipts.  </w:t>
      </w:r>
    </w:p>
    <w:p w14:paraId="0ECE2274" w14:textId="48B35649" w:rsidR="00003058" w:rsidRDefault="00E958B3" w:rsidP="00003058">
      <w:r>
        <w:t>Regarding</w:t>
      </w:r>
      <w:r w:rsidR="00003058">
        <w:t xml:space="preserve"> the levels of reserves which a council decides to hold, the Commission states that the following issues should be considered:  </w:t>
      </w:r>
    </w:p>
    <w:p w14:paraId="19DAC9CC" w14:textId="47B1817E" w:rsidR="00003058" w:rsidRDefault="00003058" w:rsidP="00003058">
      <w:r>
        <w:t xml:space="preserve">Elected members are responsible for ensuring that their council’s reserves are appropriate for local </w:t>
      </w:r>
      <w:r w:rsidR="00560CA0">
        <w:t>circumstances and</w:t>
      </w:r>
      <w:r>
        <w:t xml:space="preserve"> are accountable to taxpayers for the decisions they make.’ </w:t>
      </w:r>
    </w:p>
    <w:p w14:paraId="129FCD09" w14:textId="30F54355" w:rsidR="00484B01" w:rsidRDefault="00003058" w:rsidP="00003058">
      <w:r>
        <w:t>‘Councils face ongoing financial challenges as they adapt to deliver services at lower cost in response to rising demand, in some cases, and reductions in funding. As we have reported previously, the cost and risks associated with service transformation, and uncertainty about future funding, have resulted in some councils increasing reserves, while others have been using reserves to make up shortfalls between their funding and spending plans.  All councils should continue to ensure that their reserves remain adequate for planned future needs and contingencies without placing undue constraints on current expenditure. Councils with very high levels of reserves relative to their spending should review the purposes for which these are held to ensure they are still required. The purposes for holding reserves, particularly where these are increasing, should be clearly communicated through the annual accounts.’</w:t>
      </w:r>
    </w:p>
    <w:p w14:paraId="4C24D01F" w14:textId="7D47E717" w:rsidR="00824FB5" w:rsidRDefault="00824FB5" w:rsidP="00003058">
      <w:r w:rsidRPr="00E958B3">
        <w:rPr>
          <w:b/>
          <w:bCs/>
        </w:rPr>
        <w:t xml:space="preserve">The </w:t>
      </w:r>
      <w:r w:rsidR="00E958B3">
        <w:rPr>
          <w:b/>
          <w:bCs/>
        </w:rPr>
        <w:t>G</w:t>
      </w:r>
      <w:r w:rsidRPr="00E958B3">
        <w:rPr>
          <w:b/>
          <w:bCs/>
        </w:rPr>
        <w:t xml:space="preserve">eneral </w:t>
      </w:r>
      <w:r w:rsidR="00E958B3">
        <w:rPr>
          <w:b/>
          <w:bCs/>
        </w:rPr>
        <w:t>R</w:t>
      </w:r>
      <w:r w:rsidRPr="00E958B3">
        <w:rPr>
          <w:b/>
          <w:bCs/>
        </w:rPr>
        <w:t>eserves</w:t>
      </w:r>
      <w:r>
        <w:t xml:space="preserve"> are </w:t>
      </w:r>
      <w:r w:rsidR="0022195C">
        <w:t>funds available</w:t>
      </w:r>
      <w:r>
        <w:t xml:space="preserve"> to the council to spend against the budget set for the year within the council’s </w:t>
      </w:r>
      <w:r w:rsidR="0022195C">
        <w:t>‘</w:t>
      </w:r>
      <w:r>
        <w:t>powers to spend</w:t>
      </w:r>
      <w:r w:rsidR="0022195C">
        <w:t>’</w:t>
      </w:r>
      <w:r>
        <w:t xml:space="preserve">. These reserves cushion the impact of uneven cashflows, offset budget requirements (if necessary), fund short-term financial risks (see below), and unexpected or exceptional events.  </w:t>
      </w:r>
    </w:p>
    <w:p w14:paraId="31F448F1" w14:textId="6275537B" w:rsidR="00824FB5" w:rsidRDefault="00824FB5" w:rsidP="00003058">
      <w:r w:rsidRPr="00E958B3">
        <w:rPr>
          <w:b/>
          <w:bCs/>
        </w:rPr>
        <w:t>Earmarked Reserves</w:t>
      </w:r>
      <w:r>
        <w:t xml:space="preserve"> can be held for several reasons and shall be used only for the purpose for which they are created</w:t>
      </w:r>
      <w:r w:rsidR="00E958B3">
        <w:t xml:space="preserve"> and broadly fall under the following headings.</w:t>
      </w:r>
      <w:r>
        <w:t xml:space="preserve"> </w:t>
      </w:r>
    </w:p>
    <w:p w14:paraId="09563E95" w14:textId="77777777" w:rsidR="00824FB5" w:rsidRDefault="00824FB5" w:rsidP="00003058">
      <w:r>
        <w:t xml:space="preserve">• Renewals – to enable services to plan and finance an effective programme of equipment replacement and planned property maintenance. Since a modest change in the budget in any one year may have a disproportionate effect on the precept, these reserves are a mechanism to smooth expenditure so that a sensible replacement programme can be achieved without the need to vary budgets dramatically from year to year. </w:t>
      </w:r>
    </w:p>
    <w:p w14:paraId="6DEE1343" w14:textId="77777777" w:rsidR="00824FB5" w:rsidRDefault="00824FB5" w:rsidP="00003058">
      <w:r>
        <w:t xml:space="preserve">• Carry forward of underspend - expenditure committed to a project but not spent in the budget year. Reserves can be used as a mechanism to carry forward this resource. </w:t>
      </w:r>
    </w:p>
    <w:p w14:paraId="6DA96EF2" w14:textId="77777777" w:rsidR="00824FB5" w:rsidRDefault="00824FB5" w:rsidP="00003058">
      <w:r>
        <w:lastRenderedPageBreak/>
        <w:t xml:space="preserve">• Developers Contributions </w:t>
      </w:r>
      <w:r>
        <w:t xml:space="preserve">(CIL) </w:t>
      </w:r>
      <w:r>
        <w:t xml:space="preserve">– proceeds from developers that can only be used for specified purposes. </w:t>
      </w:r>
    </w:p>
    <w:p w14:paraId="7865D331" w14:textId="7FD01B04" w:rsidR="00824FB5" w:rsidRDefault="00824FB5" w:rsidP="00003058">
      <w:r>
        <w:t>• Other Specific Reserves may be set up from time to time to meet known or predicted liabilities. Where the purpose of a Specific Reserve becomes obsolete, or where there is an over-provision of funds, the excess may on the approval of the Council be transferred to other budget headings within the revenue budget or to General Reserves or to one or more other Specific Reserves.</w:t>
      </w:r>
    </w:p>
    <w:p w14:paraId="6C69201F" w14:textId="6633A10F" w:rsidR="004133C6" w:rsidRDefault="00003058" w:rsidP="00003058">
      <w:r>
        <w:t xml:space="preserve">The current policy of </w:t>
      </w:r>
      <w:r w:rsidR="00560CA0">
        <w:t>NPC</w:t>
      </w:r>
      <w:r>
        <w:t xml:space="preserve"> is to work towards a general reserve fund equal to at least 6 months of the current precept. </w:t>
      </w:r>
      <w:r w:rsidR="00E17BB3">
        <w:t xml:space="preserve">Specific Reserves will be established on a ‘needs’ basis, in line with anticipated requirements. </w:t>
      </w:r>
      <w:r w:rsidR="00AA4589">
        <w:t>A</w:t>
      </w:r>
      <w:r w:rsidR="00E17BB3">
        <w:t xml:space="preserve"> decision to set up a Reserve must be made by the</w:t>
      </w:r>
      <w:r w:rsidR="00AA4589">
        <w:t xml:space="preserve"> Council* (meaning the </w:t>
      </w:r>
      <w:r w:rsidR="00E17BB3">
        <w:t>Parish Council or the Finance Committee</w:t>
      </w:r>
      <w:r w:rsidR="00AA4589">
        <w:t>)</w:t>
      </w:r>
      <w:r w:rsidR="00E17BB3">
        <w:t>. Expenditure from Reserves can be authorised in the same way as expenditure from budgets, as per Standing Orders</w:t>
      </w:r>
      <w:r w:rsidR="0022195C">
        <w:t>.</w:t>
      </w:r>
      <w:r w:rsidR="0022195C" w:rsidRPr="0022195C">
        <w:t xml:space="preserve"> </w:t>
      </w:r>
      <w:r w:rsidR="0022195C">
        <w:t>Reserves should not be used to fund ongoing expenditure</w:t>
      </w:r>
      <w:r w:rsidR="0022195C">
        <w:t>, if r</w:t>
      </w:r>
      <w:r w:rsidR="0022195C">
        <w:t>eserves are used to meet short term funding gaps, they should be replenished in the following year. However, Specific Reserves that have been used to meet a liability (or project) would not need to be replenished, having served the purpose for which they were originally established.</w:t>
      </w:r>
      <w:r w:rsidR="0022195C">
        <w:t xml:space="preserve"> </w:t>
      </w:r>
      <w:r>
        <w:t xml:space="preserve">Earmarked reserves that have been used to meet specific liability would not need to be replenished having served the purpose for which they were established. </w:t>
      </w:r>
    </w:p>
    <w:p w14:paraId="6FBEB764" w14:textId="5A1D1AD8" w:rsidR="00003058" w:rsidRDefault="00003058" w:rsidP="00003058">
      <w:r>
        <w:t xml:space="preserve">  </w:t>
      </w:r>
    </w:p>
    <w:p w14:paraId="42268466" w14:textId="299BAF2E" w:rsidR="00E958B3" w:rsidRDefault="00E958B3" w:rsidP="00003058">
      <w:pPr>
        <w:rPr>
          <w:b/>
          <w:bCs/>
        </w:rPr>
      </w:pPr>
      <w:r w:rsidRPr="00E958B3">
        <w:rPr>
          <w:b/>
          <w:bCs/>
        </w:rPr>
        <w:t>Management and control of Reserves</w:t>
      </w:r>
    </w:p>
    <w:p w14:paraId="099B7ACC" w14:textId="77777777" w:rsidR="00AA4589" w:rsidRDefault="00AA4589" w:rsidP="00AA4589">
      <w:r>
        <w:t xml:space="preserve">Reviewing the Council’s Financial Risk Assessment forms part of the budgeting process and year end accounting procedures and identifies planned expenditure and an allocation for contingency towards unplanned expenditure, thereby indicating the appropriate level of Reserves required for the coming financial year.  </w:t>
      </w:r>
    </w:p>
    <w:p w14:paraId="549C41F7" w14:textId="5F5A52EF" w:rsidR="00AA4589" w:rsidRPr="00E958B3" w:rsidRDefault="00AA4589" w:rsidP="00AA4589">
      <w:pPr>
        <w:rPr>
          <w:b/>
          <w:bCs/>
        </w:rPr>
      </w:pPr>
      <w:r>
        <w:t xml:space="preserve">To assess the adequacy of the </w:t>
      </w:r>
      <w:r>
        <w:t>G</w:t>
      </w:r>
      <w:r>
        <w:t xml:space="preserve">eneral </w:t>
      </w:r>
      <w:r>
        <w:t>R</w:t>
      </w:r>
      <w:r>
        <w:t xml:space="preserve">eserve, the Council must take account of the strategic, operational and financial risks faced. The level of the reserve for the forthcoming year must be based upon a risk assessment of the Council’s income and expenditure and </w:t>
      </w:r>
      <w:proofErr w:type="gramStart"/>
      <w:r>
        <w:t>take into account</w:t>
      </w:r>
      <w:proofErr w:type="gramEnd"/>
      <w:r>
        <w:t xml:space="preserve"> any contingencies that may be required.</w:t>
      </w:r>
    </w:p>
    <w:p w14:paraId="565997C0" w14:textId="5619CA07" w:rsidR="00E958B3" w:rsidRDefault="00E958B3" w:rsidP="00003058">
      <w:r>
        <w:t xml:space="preserve">Management and control of Reserves Movements shall be reported to the Council monthly as part of the normal accounting reports, and on an annual basis as part of the annual accounting report. The use of Reserves shall be approved by the Council having regard to this policy and </w:t>
      </w:r>
      <w:r>
        <w:t>NPC’s</w:t>
      </w:r>
      <w:r>
        <w:t xml:space="preserve"> Financial Regulation</w:t>
      </w:r>
      <w:r>
        <w:t>s.</w:t>
      </w:r>
      <w:r>
        <w:t xml:space="preserve"> </w:t>
      </w:r>
    </w:p>
    <w:p w14:paraId="77E800F6" w14:textId="6D9BCB2A" w:rsidR="00E958B3" w:rsidRDefault="00E958B3" w:rsidP="00003058">
      <w:r>
        <w:t xml:space="preserve">The level of General Reserve shall be reviewed on an annual basis during the annual budgetary review. The minimum level of General Reserve shall be recommended to the Council by the RFO. This will form part of the recommendations for the Annual Budget and Precept Request to the </w:t>
      </w:r>
      <w:r>
        <w:t>precepting authority.</w:t>
      </w:r>
      <w:r>
        <w:t xml:space="preserve"> Specific Reserves shall be reviewed on an individual basis. This review will also be undertaken as part of the annual budgeting process. Recommendations on creation, amendment, </w:t>
      </w:r>
      <w:proofErr w:type="gramStart"/>
      <w:r>
        <w:t>cessation</w:t>
      </w:r>
      <w:proofErr w:type="gramEnd"/>
      <w:r>
        <w:t xml:space="preserve"> or continuance of Specific Reserves will be given by the RFO </w:t>
      </w:r>
      <w:r>
        <w:t>as</w:t>
      </w:r>
      <w:r>
        <w:t xml:space="preserve"> part of the recommendations for the Annual Budget and Precept Request. Approval for the creation, amendment, </w:t>
      </w:r>
      <w:proofErr w:type="gramStart"/>
      <w:r>
        <w:t>cessation</w:t>
      </w:r>
      <w:proofErr w:type="gramEnd"/>
      <w:r>
        <w:t xml:space="preserve"> or continuance of Specific Reserves will be given by the Council.</w:t>
      </w:r>
    </w:p>
    <w:p w14:paraId="04A9AE3F" w14:textId="77777777" w:rsidR="00003058" w:rsidRDefault="00003058" w:rsidP="00003058"/>
    <w:sectPr w:rsidR="00003058">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C4AA43" w14:textId="77777777" w:rsidR="004B6488" w:rsidRDefault="004B6488" w:rsidP="00AA4589">
      <w:pPr>
        <w:spacing w:after="0" w:line="240" w:lineRule="auto"/>
      </w:pPr>
      <w:r>
        <w:separator/>
      </w:r>
    </w:p>
  </w:endnote>
  <w:endnote w:type="continuationSeparator" w:id="0">
    <w:p w14:paraId="7278AC45" w14:textId="77777777" w:rsidR="004B6488" w:rsidRDefault="004B6488" w:rsidP="00AA4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607B94" w14:textId="42899578" w:rsidR="00AA4589" w:rsidRDefault="00AA4589">
    <w:pPr>
      <w:pStyle w:val="Footer"/>
    </w:pPr>
    <w:r>
      <w:t>*For the purposes of this policy the council means the full parish council or the finance committee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3EF34A" w14:textId="77777777" w:rsidR="004B6488" w:rsidRDefault="004B6488" w:rsidP="00AA4589">
      <w:pPr>
        <w:spacing w:after="0" w:line="240" w:lineRule="auto"/>
      </w:pPr>
      <w:r>
        <w:separator/>
      </w:r>
    </w:p>
  </w:footnote>
  <w:footnote w:type="continuationSeparator" w:id="0">
    <w:p w14:paraId="35311935" w14:textId="77777777" w:rsidR="004B6488" w:rsidRDefault="004B6488" w:rsidP="00AA45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058"/>
    <w:rsid w:val="00003058"/>
    <w:rsid w:val="00050CE1"/>
    <w:rsid w:val="0022195C"/>
    <w:rsid w:val="004133C6"/>
    <w:rsid w:val="00484B01"/>
    <w:rsid w:val="004B6488"/>
    <w:rsid w:val="00560CA0"/>
    <w:rsid w:val="00824FB5"/>
    <w:rsid w:val="00AA4589"/>
    <w:rsid w:val="00E17BB3"/>
    <w:rsid w:val="00E958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546B8"/>
  <w15:chartTrackingRefBased/>
  <w15:docId w15:val="{5DAC0F5D-D867-4016-BE48-43C6BCCA1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45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4589"/>
  </w:style>
  <w:style w:type="paragraph" w:styleId="Footer">
    <w:name w:val="footer"/>
    <w:basedOn w:val="Normal"/>
    <w:link w:val="FooterChar"/>
    <w:uiPriority w:val="99"/>
    <w:unhideWhenUsed/>
    <w:rsid w:val="00AA45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4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767</TotalTime>
  <Pages>2</Pages>
  <Words>954</Words>
  <Characters>5438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ninfieldpc@btinternet.com</dc:creator>
  <cp:keywords/>
  <dc:description/>
  <cp:lastModifiedBy>ninfieldpc@btinternet.com</cp:lastModifiedBy>
  <cp:revision>1</cp:revision>
  <dcterms:created xsi:type="dcterms:W3CDTF">2020-05-11T22:11:00Z</dcterms:created>
  <dcterms:modified xsi:type="dcterms:W3CDTF">2020-05-12T10:58:00Z</dcterms:modified>
</cp:coreProperties>
</file>